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54" w:rsidRPr="00144E54" w:rsidRDefault="00144E54" w:rsidP="00144E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 условиях охраны здоровья  обучающихся, в том числе  инвалидов и лиц с ограниченными возможностями здоровья</w:t>
      </w:r>
    </w:p>
    <w:p w:rsidR="00D52119" w:rsidRPr="00D52119" w:rsidRDefault="00D52119" w:rsidP="00D52119">
      <w:pPr>
        <w:shd w:val="clear" w:color="auto" w:fill="FFFFFF"/>
        <w:spacing w:after="75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119">
        <w:rPr>
          <w:rFonts w:ascii="Times New Roman" w:eastAsia="Calibri" w:hAnsi="Times New Roman" w:cs="Times New Roman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учащихся посредством привития навыков здорового образа жизни.</w:t>
      </w:r>
    </w:p>
    <w:p w:rsidR="00D52119" w:rsidRPr="00D52119" w:rsidRDefault="00D52119" w:rsidP="00D52119">
      <w:pPr>
        <w:shd w:val="clear" w:color="auto" w:fill="FFFFFF"/>
        <w:spacing w:after="75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119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  <w:r w:rsidRPr="00D5211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— укрепление здоровья;</w:t>
      </w:r>
      <w:r w:rsidRPr="00D5211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— развитие физических качеств учащихся;</w:t>
      </w:r>
      <w:r w:rsidRPr="00D5211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— обучение жизненно важным двигательным навыкам и умениям;</w:t>
      </w:r>
      <w:r w:rsidRPr="00D5211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— приобретение необходимых знаний в области физической культуры;</w:t>
      </w:r>
      <w:r w:rsidRPr="00D5211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— воспитание потребности самостоятельных занятиях физическими упражнениями.</w:t>
      </w:r>
    </w:p>
    <w:p w:rsidR="00D52119" w:rsidRPr="00D52119" w:rsidRDefault="00D52119" w:rsidP="00D52119">
      <w:pPr>
        <w:shd w:val="clear" w:color="auto" w:fill="FFFFFF"/>
        <w:spacing w:after="75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119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ведется работа по сохранению физического и психического здоровья учащихся. Формы работы по данному направлению: введение дополнительных занятий двигательной активности, динамических перемен, формирование здорового образа жизни во время уроков, на классных часах, внутришкольных мероприятиях; физкультурные минутки на уроках в начальной школе и в основной школе; динамическая пауза в 1-х классах; выполнение профилактических мероприятий (профилактика ОРВИ, нарушений осанки и т.д.); соблюдение санитарно-гигиенических норм; в планах школы 80% охват горячим питанием обучающихся, совместная работа учителей, учащихся и родителей по формированию здорового образа жизни.</w:t>
      </w:r>
    </w:p>
    <w:p w:rsidR="00144E54" w:rsidRPr="00144E54" w:rsidRDefault="00144E54" w:rsidP="00D5211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E54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 созданы условия для медицинского обслуживания учащихся: есть медицинский кабинет. Оснащение медицинского кабинета соответствует требованиям СанПиНа.</w:t>
      </w:r>
      <w:r w:rsidR="00D5211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</w:t>
      </w:r>
      <w:bookmarkStart w:id="0" w:name="_GoBack"/>
      <w:bookmarkEnd w:id="0"/>
      <w:r w:rsidRPr="00144E5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  об организаци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медицинского обслуживания в МА</w:t>
      </w:r>
      <w:r w:rsidRPr="00144E54">
        <w:rPr>
          <w:rFonts w:ascii="Times New Roman" w:eastAsia="Calibri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Школа 96 Эврика-Развитие</w:t>
      </w:r>
      <w:r w:rsidRPr="00144E54"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144E54" w:rsidRPr="00144E54" w:rsidRDefault="00144E54" w:rsidP="00D5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44E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Укомплектованность необходимым оборудованием и инвентарем  медицинского кабинета соответствует письму Министерства образования и науки УР.  Мебель в медкабинетах соответствует нормам СанПин. </w:t>
      </w:r>
    </w:p>
    <w:p w:rsidR="00144E54" w:rsidRPr="00144E54" w:rsidRDefault="00144E54" w:rsidP="00D5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44E54">
        <w:rPr>
          <w:rFonts w:ascii="Times New Roman" w:eastAsia="Calibri" w:hAnsi="Times New Roman" w:cs="Times New Roman"/>
          <w:sz w:val="24"/>
          <w:szCs w:val="24"/>
          <w:lang w:eastAsia="ru-RU"/>
        </w:rPr>
        <w:t>. Медицинский кабинет функционирует как кабинет первичного приема фельдшера. Стоматологический кабинет  в школе отсутствует.</w:t>
      </w:r>
    </w:p>
    <w:p w:rsidR="00144E54" w:rsidRDefault="00144E54" w:rsidP="00D5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44E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Медработник является штатным работником учреждения здравоохранения: медсестра.  В штате образовательного учреждения ставок медработников – нет. </w:t>
      </w:r>
    </w:p>
    <w:p w:rsidR="00144E54" w:rsidRPr="00144E54" w:rsidRDefault="00144E54" w:rsidP="00D5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44E54">
        <w:rPr>
          <w:rFonts w:ascii="Times New Roman" w:eastAsia="Calibri" w:hAnsi="Times New Roman" w:cs="Times New Roman"/>
          <w:sz w:val="24"/>
          <w:szCs w:val="24"/>
          <w:lang w:eastAsia="ru-RU"/>
        </w:rPr>
        <w:t>.  Режим работы медицинского кабинета:</w:t>
      </w:r>
    </w:p>
    <w:p w:rsidR="00144E54" w:rsidRPr="00144E54" w:rsidRDefault="00144E54" w:rsidP="00D5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E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Режим работы медсестры: понедельник, вторник, </w:t>
      </w:r>
      <w:r w:rsidR="00633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среда, </w:t>
      </w:r>
      <w:r w:rsidRPr="00144E54">
        <w:rPr>
          <w:rFonts w:ascii="Times New Roman" w:eastAsia="Calibri" w:hAnsi="Times New Roman" w:cs="Times New Roman"/>
          <w:sz w:val="24"/>
          <w:szCs w:val="24"/>
          <w:lang w:eastAsia="ru-RU"/>
        </w:rPr>
        <w:t>четверг, пятница – с 8.00 до 16.00 час.</w:t>
      </w:r>
    </w:p>
    <w:p w:rsidR="00DE471C" w:rsidRDefault="00DE471C"/>
    <w:sectPr w:rsidR="00DE471C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D1"/>
    <w:rsid w:val="00144E54"/>
    <w:rsid w:val="004669D1"/>
    <w:rsid w:val="00633E6D"/>
    <w:rsid w:val="00BF3C17"/>
    <w:rsid w:val="00D52119"/>
    <w:rsid w:val="00D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4E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4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2020-12-29T13:12:00Z</dcterms:created>
  <dcterms:modified xsi:type="dcterms:W3CDTF">2020-12-29T13:31:00Z</dcterms:modified>
</cp:coreProperties>
</file>